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F4DD1" w14:textId="16C0C63B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 Light" w:eastAsiaTheme="majorEastAsia" w:hAnsi="Calibri Light" w:cs="Calibri Light"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 xml:space="preserve">YOUCAT for Kids – </w:t>
      </w: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FF0000"/>
          <w:sz w:val="28"/>
          <w:szCs w:val="28"/>
        </w:rPr>
        <w:t xml:space="preserve">Hefte D </w:t>
      </w: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>– Samling 9, Økt 1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8"/>
          <w:szCs w:val="28"/>
        </w:rPr>
        <w:t> 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>  </w:t>
      </w:r>
      <w:r w:rsidRPr="00592839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46790D9D" w14:textId="77777777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2D0C0CD7" w14:textId="5613ACE1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Hovedtema: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 xml:space="preserve"> Bønn</w:t>
      </w:r>
      <w:r w:rsidRPr="00592839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42554E8D" w14:textId="77777777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 w:rsidRPr="00592839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DB344C6" w14:textId="22622258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Øktens tema: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 xml:space="preserve"> Hva er egentlig bønn? Hvorfor og hvordan ber vi?</w:t>
      </w:r>
      <w:r w:rsidRPr="00592839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416239B2" w14:textId="77777777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 w:rsidRPr="00592839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D914764" w14:textId="77777777" w:rsidR="00E40984" w:rsidRPr="00592839" w:rsidRDefault="00F6049C" w:rsidP="00E40984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 Light" w:eastAsiaTheme="majorEastAsia" w:hAnsi="Calibri Light" w:cs="Calibri Light"/>
          <w:b/>
          <w:color w:val="000000" w:themeColor="text1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color w:val="000000" w:themeColor="text1"/>
        </w:rPr>
        <w:t xml:space="preserve">Læringsmål </w:t>
      </w:r>
    </w:p>
    <w:p w14:paraId="2B350550" w14:textId="6D0C57CD" w:rsidR="45AA2661" w:rsidRPr="00592839" w:rsidRDefault="3FD3E283" w:rsidP="00E40984">
      <w:pPr>
        <w:pStyle w:val="paragraph"/>
        <w:numPr>
          <w:ilvl w:val="0"/>
          <w:numId w:val="8"/>
        </w:numPr>
        <w:spacing w:before="0" w:beforeAutospacing="0" w:after="0" w:afterAutospacing="0"/>
        <w:ind w:right="-30"/>
        <w:textAlignment w:val="baseline"/>
        <w:rPr>
          <w:rStyle w:val="eop"/>
          <w:rFonts w:ascii="Calibri Light" w:eastAsiaTheme="majorEastAsia" w:hAnsi="Calibri Light" w:cs="Calibri Light"/>
          <w:color w:val="000000" w:themeColor="text1"/>
        </w:rPr>
      </w:pPr>
      <w:r w:rsidRPr="00592839">
        <w:rPr>
          <w:rStyle w:val="eop"/>
          <w:rFonts w:ascii="Calibri Light" w:eastAsiaTheme="majorEastAsia" w:hAnsi="Calibri Light" w:cs="Calibri Light"/>
          <w:color w:val="000000" w:themeColor="text1"/>
        </w:rPr>
        <w:t xml:space="preserve">Å lære om hva bønn er: Hvorfor ber vi, hva ber vi om og til hvem? </w:t>
      </w:r>
    </w:p>
    <w:p w14:paraId="2AC26A34" w14:textId="5AA3C2A6" w:rsidR="45AA2661" w:rsidRPr="00592839" w:rsidRDefault="3FD3E283" w:rsidP="7DEDBEDB">
      <w:pPr>
        <w:pStyle w:val="paragraph"/>
        <w:numPr>
          <w:ilvl w:val="0"/>
          <w:numId w:val="7"/>
        </w:numPr>
        <w:spacing w:before="0" w:beforeAutospacing="0" w:after="0" w:afterAutospacing="0"/>
        <w:ind w:right="-30"/>
        <w:rPr>
          <w:rStyle w:val="eop"/>
          <w:rFonts w:ascii="Calibri Light" w:eastAsiaTheme="majorEastAsia" w:hAnsi="Calibri Light" w:cs="Calibri Light"/>
          <w:color w:val="000000" w:themeColor="text1"/>
        </w:rPr>
      </w:pPr>
      <w:r w:rsidRPr="00592839">
        <w:rPr>
          <w:rStyle w:val="eop"/>
          <w:rFonts w:ascii="Calibri Light" w:eastAsiaTheme="majorEastAsia" w:hAnsi="Calibri Light" w:cs="Calibri Light"/>
          <w:color w:val="000000" w:themeColor="text1"/>
        </w:rPr>
        <w:t>Å lære noen av de mest brukte katolske bønnene, og om bønn i Bibelen.</w:t>
      </w:r>
    </w:p>
    <w:p w14:paraId="6E20EFDA" w14:textId="20695F7E" w:rsidR="3FD3E283" w:rsidRPr="00592839" w:rsidRDefault="3FD3E283" w:rsidP="004C5DEF">
      <w:pPr>
        <w:pStyle w:val="paragraph"/>
        <w:numPr>
          <w:ilvl w:val="0"/>
          <w:numId w:val="7"/>
        </w:numPr>
        <w:spacing w:before="0" w:beforeAutospacing="0" w:after="0" w:afterAutospacing="0"/>
        <w:ind w:right="-30"/>
        <w:rPr>
          <w:rStyle w:val="eop"/>
          <w:rFonts w:ascii="Calibri Light" w:eastAsiaTheme="majorEastAsia" w:hAnsi="Calibri Light" w:cs="Calibri Light"/>
          <w:color w:val="000000" w:themeColor="text1"/>
        </w:rPr>
      </w:pPr>
      <w:r w:rsidRPr="00592839">
        <w:rPr>
          <w:rStyle w:val="eop"/>
          <w:rFonts w:ascii="Calibri Light" w:eastAsiaTheme="majorEastAsia" w:hAnsi="Calibri Light" w:cs="Calibri Light"/>
          <w:color w:val="000000" w:themeColor="text1"/>
        </w:rPr>
        <w:t xml:space="preserve">Å lære om rosenkransen og </w:t>
      </w:r>
      <w:r w:rsidR="004C5DEF" w:rsidRPr="00592839">
        <w:rPr>
          <w:rStyle w:val="eop"/>
          <w:rFonts w:ascii="Calibri Light" w:eastAsiaTheme="majorEastAsia" w:hAnsi="Calibri Light" w:cs="Calibri Light"/>
          <w:color w:val="000000" w:themeColor="text1"/>
        </w:rPr>
        <w:t>om Angelus</w:t>
      </w:r>
    </w:p>
    <w:p w14:paraId="48BF308E" w14:textId="2267E1E0" w:rsidR="004C5DEF" w:rsidRPr="00592839" w:rsidRDefault="004C5DEF" w:rsidP="004C5DEF">
      <w:pPr>
        <w:pStyle w:val="paragraph"/>
        <w:numPr>
          <w:ilvl w:val="0"/>
          <w:numId w:val="7"/>
        </w:numPr>
        <w:spacing w:before="0" w:beforeAutospacing="0" w:after="0" w:afterAutospacing="0"/>
        <w:ind w:right="-30"/>
        <w:textAlignment w:val="baseline"/>
        <w:rPr>
          <w:rStyle w:val="eop"/>
          <w:rFonts w:ascii="Calibri Light" w:eastAsiaTheme="majorEastAsia" w:hAnsi="Calibri Light" w:cs="Calibri Light"/>
          <w:color w:val="000000"/>
          <w:sz w:val="12"/>
          <w:szCs w:val="1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 w:themeColor="text1"/>
        </w:rPr>
        <w:t>Omfatter spørsmål 138 – 144,149, 150 – 151, 152 og 158 i YOUCAT for Kids.</w:t>
      </w:r>
      <w:r w:rsidRPr="00592839">
        <w:br/>
      </w:r>
    </w:p>
    <w:p w14:paraId="386C0388" w14:textId="437E4C88" w:rsidR="00F6049C" w:rsidRPr="00592839" w:rsidRDefault="00F6049C" w:rsidP="002F276E">
      <w:pPr>
        <w:pStyle w:val="paragraph"/>
        <w:spacing w:before="0" w:beforeAutospacing="0" w:after="0" w:afterAutospacing="0"/>
        <w:ind w:left="720" w:right="-3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92839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2F276E" w:rsidRPr="00592839">
        <w:rPr>
          <w:rFonts w:ascii="Segoe UI" w:hAnsi="Segoe UI" w:cs="Segoe UI"/>
          <w:sz w:val="18"/>
          <w:szCs w:val="18"/>
        </w:rPr>
        <w:br/>
      </w:r>
      <w:r w:rsidRPr="00592839">
        <w:rPr>
          <w:rStyle w:val="normaltextrun"/>
          <w:rFonts w:ascii="Calibri Light" w:eastAsiaTheme="majorEastAsia" w:hAnsi="Calibri Light" w:cs="Calibri Light"/>
          <w:color w:val="000000" w:themeColor="text1"/>
        </w:rPr>
        <w:t xml:space="preserve"> </w:t>
      </w:r>
    </w:p>
    <w:p w14:paraId="304CF43F" w14:textId="0DC6726B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color w:val="000000" w:themeColor="text1"/>
        </w:rPr>
        <w:t>En kort oversikt over gjennomføringen: </w:t>
      </w:r>
    </w:p>
    <w:p w14:paraId="1342E42A" w14:textId="77777777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"/>
          <w:szCs w:val="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 w:themeColor="text1"/>
          <w:sz w:val="12"/>
          <w:szCs w:val="12"/>
        </w:rPr>
        <w:t> </w:t>
      </w:r>
      <w:r w:rsidRPr="00592839">
        <w:rPr>
          <w:rStyle w:val="eop"/>
          <w:rFonts w:ascii="Calibri Light" w:eastAsiaTheme="majorEastAsia" w:hAnsi="Calibri Light" w:cs="Calibri Light"/>
          <w:color w:val="000000" w:themeColor="text1"/>
          <w:sz w:val="2"/>
          <w:szCs w:val="2"/>
        </w:rPr>
        <w:t> </w:t>
      </w:r>
    </w:p>
    <w:p w14:paraId="0837D97B" w14:textId="53C73694" w:rsidR="00F6049C" w:rsidRPr="00592839" w:rsidRDefault="00F6049C" w:rsidP="00F6049C">
      <w:pPr>
        <w:pStyle w:val="paragraph"/>
        <w:numPr>
          <w:ilvl w:val="0"/>
          <w:numId w:val="1"/>
        </w:numPr>
        <w:spacing w:before="0" w:beforeAutospacing="0" w:after="0" w:afterAutospacing="0"/>
        <w:ind w:left="690" w:firstLine="720"/>
        <w:textAlignment w:val="baseline"/>
        <w:rPr>
          <w:rStyle w:val="eop"/>
          <w:rFonts w:ascii="Calibri Light" w:eastAsiaTheme="majorEastAsia" w:hAnsi="Calibri Light" w:cs="Calibri Light"/>
          <w:color w:val="000000" w:themeColor="text1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 w:themeColor="text1"/>
        </w:rPr>
        <w:t>Opprop</w:t>
      </w:r>
      <w:r w:rsidR="755BD67D" w:rsidRPr="00592839">
        <w:rPr>
          <w:rStyle w:val="normaltextrun"/>
          <w:rFonts w:ascii="Calibri Light" w:eastAsiaTheme="majorEastAsia" w:hAnsi="Calibri Light" w:cs="Calibri Light"/>
          <w:color w:val="000000" w:themeColor="text1"/>
        </w:rPr>
        <w:t xml:space="preserve"> og lek, </w:t>
      </w:r>
      <w:r w:rsidR="0033309A" w:rsidRPr="00592839">
        <w:rPr>
          <w:rStyle w:val="normaltextrun"/>
          <w:rFonts w:ascii="Calibri Light" w:eastAsiaTheme="majorEastAsia" w:hAnsi="Calibri Light" w:cs="Calibri Light"/>
          <w:color w:val="000000" w:themeColor="text1"/>
        </w:rPr>
        <w:t>(</w:t>
      </w:r>
      <w:r w:rsidR="755BD67D" w:rsidRPr="00592839">
        <w:rPr>
          <w:rStyle w:val="normaltextrun"/>
          <w:rFonts w:ascii="Calibri Light" w:eastAsiaTheme="majorEastAsia" w:hAnsi="Calibri Light" w:cs="Calibri Light"/>
          <w:color w:val="000000" w:themeColor="text1"/>
        </w:rPr>
        <w:t>eller</w:t>
      </w:r>
      <w:r w:rsidR="0033309A" w:rsidRPr="00592839">
        <w:rPr>
          <w:rStyle w:val="normaltextrun"/>
          <w:rFonts w:ascii="Calibri Light" w:eastAsiaTheme="majorEastAsia" w:hAnsi="Calibri Light" w:cs="Calibri Light"/>
          <w:color w:val="000000" w:themeColor="text1"/>
        </w:rPr>
        <w:t>)</w:t>
      </w:r>
      <w:r w:rsidRPr="00592839">
        <w:rPr>
          <w:rStyle w:val="normaltextrun"/>
          <w:rFonts w:ascii="Calibri Light" w:eastAsiaTheme="majorEastAsia" w:hAnsi="Calibri Light" w:cs="Calibri Light"/>
          <w:color w:val="000000" w:themeColor="text1"/>
        </w:rPr>
        <w:t xml:space="preserve"> samtale og repetisjon</w:t>
      </w:r>
    </w:p>
    <w:p w14:paraId="11B73EF9" w14:textId="5B8AE82A" w:rsidR="00F6049C" w:rsidRPr="00592839" w:rsidRDefault="00F6049C" w:rsidP="00F6049C">
      <w:pPr>
        <w:pStyle w:val="paragraph"/>
        <w:numPr>
          <w:ilvl w:val="0"/>
          <w:numId w:val="2"/>
        </w:numPr>
        <w:spacing w:before="0" w:beforeAutospacing="0" w:after="0" w:afterAutospacing="0"/>
        <w:ind w:left="690" w:firstLine="720"/>
        <w:textAlignment w:val="baseline"/>
        <w:rPr>
          <w:rStyle w:val="eop"/>
          <w:rFonts w:ascii="Calibri Light" w:hAnsi="Calibri Light" w:cs="Calibri Light"/>
        </w:rPr>
      </w:pPr>
      <w:r w:rsidRPr="00592839">
        <w:rPr>
          <w:rStyle w:val="eop"/>
          <w:rFonts w:ascii="Calibri Light" w:hAnsi="Calibri Light" w:cs="Calibri Light"/>
        </w:rPr>
        <w:t>Quiz</w:t>
      </w:r>
      <w:r w:rsidR="00C52AE9" w:rsidRPr="00592839">
        <w:rPr>
          <w:rStyle w:val="eop"/>
          <w:rFonts w:ascii="Calibri Light" w:hAnsi="Calibri Light" w:cs="Calibri Light"/>
        </w:rPr>
        <w:t>: De mest kjente katolske bønnene</w:t>
      </w:r>
    </w:p>
    <w:p w14:paraId="3EAE0783" w14:textId="77777777" w:rsidR="001F3F95" w:rsidRPr="00592839" w:rsidRDefault="00F6049C" w:rsidP="001F3F95">
      <w:pPr>
        <w:pStyle w:val="paragraph"/>
        <w:numPr>
          <w:ilvl w:val="0"/>
          <w:numId w:val="2"/>
        </w:numPr>
        <w:spacing w:before="0" w:beforeAutospacing="0" w:after="0" w:afterAutospacing="0"/>
        <w:ind w:left="690" w:firstLine="720"/>
        <w:textAlignment w:val="baseline"/>
        <w:rPr>
          <w:rFonts w:ascii="Calibri Light" w:hAnsi="Calibri Light" w:cs="Calibri Light"/>
        </w:rPr>
      </w:pPr>
      <w:r w:rsidRPr="00592839">
        <w:rPr>
          <w:rStyle w:val="eop"/>
          <w:rFonts w:ascii="Calibri Light" w:eastAsiaTheme="majorEastAsia" w:hAnsi="Calibri Light" w:cs="Calibri Light"/>
          <w:color w:val="000000"/>
        </w:rPr>
        <w:t>YOUCAT for Kids</w:t>
      </w:r>
      <w:r w:rsidR="00C52AE9" w:rsidRPr="00592839">
        <w:rPr>
          <w:rStyle w:val="eop"/>
          <w:rFonts w:ascii="Calibri Light" w:eastAsiaTheme="majorEastAsia" w:hAnsi="Calibri Light" w:cs="Calibri Light"/>
          <w:color w:val="000000"/>
        </w:rPr>
        <w:t>: Hva er bønn og hvorfor ber vi?</w:t>
      </w:r>
    </w:p>
    <w:p w14:paraId="4C22019A" w14:textId="4AB0AD04" w:rsidR="001F3F95" w:rsidRPr="00592839" w:rsidRDefault="00F6049C" w:rsidP="001F3F95">
      <w:pPr>
        <w:pStyle w:val="paragraph"/>
        <w:numPr>
          <w:ilvl w:val="0"/>
          <w:numId w:val="2"/>
        </w:numPr>
        <w:spacing w:before="0" w:beforeAutospacing="0" w:after="0" w:afterAutospacing="0"/>
        <w:ind w:left="690" w:firstLine="720"/>
        <w:textAlignment w:val="baseline"/>
        <w:rPr>
          <w:rFonts w:ascii="Calibri Light" w:hAnsi="Calibri Light" w:cs="Calibri Light"/>
        </w:rPr>
      </w:pPr>
      <w:r w:rsidRPr="00592839">
        <w:rPr>
          <w:rFonts w:ascii="Calibri Light" w:hAnsi="Calibri Light" w:cs="Calibri Light"/>
        </w:rPr>
        <w:t xml:space="preserve">Bibelen: Hvor i Bibelen bes det? </w:t>
      </w:r>
    </w:p>
    <w:p w14:paraId="75BCB564" w14:textId="41E6BE5E" w:rsidR="00F6049C" w:rsidRPr="00592839" w:rsidRDefault="00F6049C" w:rsidP="001F3F95">
      <w:pPr>
        <w:pStyle w:val="paragraph"/>
        <w:numPr>
          <w:ilvl w:val="0"/>
          <w:numId w:val="2"/>
        </w:numPr>
        <w:spacing w:before="0" w:beforeAutospacing="0" w:after="0" w:afterAutospacing="0"/>
        <w:ind w:left="690" w:firstLine="720"/>
        <w:textAlignment w:val="baseline"/>
        <w:rPr>
          <w:rFonts w:ascii="Calibri Light" w:hAnsi="Calibri Light" w:cs="Calibri Light"/>
        </w:rPr>
      </w:pPr>
      <w:r w:rsidRPr="00592839">
        <w:rPr>
          <w:rFonts w:ascii="Calibri Light" w:hAnsi="Calibri Light" w:cs="Calibri Light"/>
        </w:rPr>
        <w:t>Å lage et bønnearmbånd (evt. en rosenkrans)</w:t>
      </w:r>
    </w:p>
    <w:p w14:paraId="6C7F9692" w14:textId="7A3E2E12" w:rsidR="001F3F95" w:rsidRPr="00592839" w:rsidRDefault="001F3F95" w:rsidP="001F3F95">
      <w:pPr>
        <w:pStyle w:val="paragraph"/>
        <w:numPr>
          <w:ilvl w:val="0"/>
          <w:numId w:val="2"/>
        </w:numPr>
        <w:spacing w:before="0" w:beforeAutospacing="0" w:after="0" w:afterAutospacing="0"/>
        <w:ind w:left="690" w:firstLine="720"/>
        <w:textAlignment w:val="baseline"/>
        <w:rPr>
          <w:rFonts w:ascii="Calibri Light" w:hAnsi="Calibri Light" w:cs="Calibri Light"/>
        </w:rPr>
      </w:pPr>
      <w:r w:rsidRPr="00592839">
        <w:rPr>
          <w:rFonts w:ascii="Calibri Light" w:hAnsi="Calibri Light" w:cs="Calibri Light"/>
        </w:rPr>
        <w:t>Avslutning: Angelus</w:t>
      </w:r>
    </w:p>
    <w:p w14:paraId="6387A2A1" w14:textId="77777777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> </w:t>
      </w:r>
      <w:r w:rsidRPr="00592839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6576EA81" w14:textId="77777777" w:rsidR="00F6049C" w:rsidRPr="00592839" w:rsidRDefault="00F6049C" w:rsidP="00F6049C">
      <w:pPr>
        <w:pStyle w:val="paragraph"/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Du trenger: 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> </w:t>
      </w:r>
      <w:r w:rsidRPr="00592839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1E0F45E9" w14:textId="77777777" w:rsidR="00F6049C" w:rsidRPr="00592839" w:rsidRDefault="00F6049C" w:rsidP="00F6049C">
      <w:pPr>
        <w:pStyle w:val="paragraph"/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</w:p>
    <w:p w14:paraId="68D9BD42" w14:textId="41D22C53" w:rsidR="00F6049C" w:rsidRPr="00592839" w:rsidRDefault="00675E8C" w:rsidP="00F6049C">
      <w:pPr>
        <w:pStyle w:val="paragraph"/>
        <w:numPr>
          <w:ilvl w:val="0"/>
          <w:numId w:val="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18"/>
          <w:szCs w:val="18"/>
        </w:rPr>
      </w:pPr>
      <w:r w:rsidRPr="00592839">
        <w:rPr>
          <w:rFonts w:ascii="Calibri Light" w:hAnsi="Calibri Light" w:cs="Calibri Light"/>
          <w:sz w:val="22"/>
          <w:szCs w:val="22"/>
        </w:rPr>
        <w:t>«</w:t>
      </w:r>
      <w:r w:rsidR="00BD19FB" w:rsidRPr="00592839">
        <w:rPr>
          <w:rFonts w:ascii="Calibri Light" w:hAnsi="Calibri Light" w:cs="Calibri Light"/>
          <w:sz w:val="22"/>
          <w:szCs w:val="22"/>
        </w:rPr>
        <w:t>Veiviser</w:t>
      </w:r>
      <w:r w:rsidRPr="00592839">
        <w:rPr>
          <w:rFonts w:ascii="Calibri Light" w:hAnsi="Calibri Light" w:cs="Calibri Light"/>
          <w:sz w:val="22"/>
          <w:szCs w:val="22"/>
        </w:rPr>
        <w:t>»</w:t>
      </w:r>
      <w:r w:rsidR="00BD19FB" w:rsidRPr="00592839">
        <w:rPr>
          <w:rFonts w:ascii="Calibri Light" w:hAnsi="Calibri Light" w:cs="Calibri Light"/>
          <w:sz w:val="22"/>
          <w:szCs w:val="22"/>
        </w:rPr>
        <w:t xml:space="preserve">-leken: </w:t>
      </w:r>
      <w:hyperlink r:id="rId8" w:history="1">
        <w:r w:rsidR="00BD19FB" w:rsidRPr="00592839">
          <w:rPr>
            <w:rStyle w:val="Hyperkobling"/>
            <w:rFonts w:ascii="Calibri Light" w:hAnsi="Calibri Light" w:cs="Calibri Light"/>
            <w:sz w:val="18"/>
            <w:szCs w:val="18"/>
          </w:rPr>
          <w:t>https://blilys.no/filer/youcat-konfirmant/lek_trygghetsleken_veileder_blind.pdf</w:t>
        </w:r>
      </w:hyperlink>
      <w:r w:rsidR="00BD19FB" w:rsidRPr="00592839">
        <w:rPr>
          <w:rFonts w:ascii="Calibri Light" w:hAnsi="Calibri Light" w:cs="Calibri Light"/>
          <w:sz w:val="18"/>
          <w:szCs w:val="18"/>
        </w:rPr>
        <w:t xml:space="preserve"> </w:t>
      </w:r>
    </w:p>
    <w:p w14:paraId="276DD501" w14:textId="32B6A24F" w:rsidR="00C7325C" w:rsidRPr="00592839" w:rsidRDefault="00C7325C" w:rsidP="00F6049C">
      <w:pPr>
        <w:pStyle w:val="paragraph"/>
        <w:numPr>
          <w:ilvl w:val="0"/>
          <w:numId w:val="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592839">
        <w:rPr>
          <w:rFonts w:ascii="Calibri Light" w:hAnsi="Calibri Light" w:cs="Calibri Light"/>
          <w:sz w:val="22"/>
          <w:szCs w:val="22"/>
        </w:rPr>
        <w:t>Skrivesaker</w:t>
      </w:r>
    </w:p>
    <w:p w14:paraId="5D4AF01D" w14:textId="7CC0A4C7" w:rsidR="00C53205" w:rsidRPr="00592839" w:rsidRDefault="00C53205" w:rsidP="00F6049C">
      <w:pPr>
        <w:pStyle w:val="paragraph"/>
        <w:numPr>
          <w:ilvl w:val="0"/>
          <w:numId w:val="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592839">
        <w:rPr>
          <w:rFonts w:ascii="Calibri Light" w:hAnsi="Calibri Light" w:cs="Calibri Light"/>
          <w:sz w:val="22"/>
          <w:szCs w:val="22"/>
        </w:rPr>
        <w:t>YOUCAT for Kids</w:t>
      </w:r>
    </w:p>
    <w:p w14:paraId="6B181393" w14:textId="14DD655F" w:rsidR="00147BE0" w:rsidRPr="00592839" w:rsidRDefault="00147BE0" w:rsidP="00F6049C">
      <w:pPr>
        <w:pStyle w:val="paragraph"/>
        <w:numPr>
          <w:ilvl w:val="0"/>
          <w:numId w:val="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18"/>
          <w:szCs w:val="18"/>
        </w:rPr>
      </w:pPr>
      <w:r w:rsidRPr="00592839">
        <w:rPr>
          <w:rFonts w:ascii="Calibri Light" w:hAnsi="Calibri Light" w:cs="Calibri Light"/>
          <w:sz w:val="22"/>
          <w:szCs w:val="22"/>
        </w:rPr>
        <w:t xml:space="preserve">Om bønn i GT og NT: </w:t>
      </w:r>
      <w:hyperlink r:id="rId9" w:history="1">
        <w:r w:rsidR="00F64CAC" w:rsidRPr="00592839">
          <w:rPr>
            <w:rStyle w:val="Hyperkobling"/>
            <w:rFonts w:ascii="Calibri Light" w:hAnsi="Calibri Light" w:cs="Calibri Light"/>
            <w:sz w:val="18"/>
            <w:szCs w:val="18"/>
          </w:rPr>
          <w:t>https://bibeltema.no/b/bonner-fra-gt/</w:t>
        </w:r>
      </w:hyperlink>
      <w:r w:rsidR="00F64CAC" w:rsidRPr="00592839">
        <w:rPr>
          <w:rFonts w:ascii="Calibri Light" w:hAnsi="Calibri Light" w:cs="Calibri Light"/>
          <w:sz w:val="22"/>
          <w:szCs w:val="22"/>
        </w:rPr>
        <w:t xml:space="preserve"> og </w:t>
      </w:r>
      <w:hyperlink r:id="rId10" w:history="1">
        <w:r w:rsidR="00F64CAC" w:rsidRPr="00592839">
          <w:rPr>
            <w:rStyle w:val="Hyperkobling"/>
            <w:rFonts w:ascii="Calibri Light" w:hAnsi="Calibri Light" w:cs="Calibri Light"/>
            <w:sz w:val="18"/>
            <w:szCs w:val="18"/>
          </w:rPr>
          <w:t>https://itro.no/tema/15-bibelvers-om-bonn/</w:t>
        </w:r>
      </w:hyperlink>
      <w:r w:rsidR="00F64CAC" w:rsidRPr="00592839">
        <w:rPr>
          <w:rFonts w:ascii="Calibri Light" w:hAnsi="Calibri Light" w:cs="Calibri Light"/>
          <w:sz w:val="18"/>
          <w:szCs w:val="18"/>
        </w:rPr>
        <w:t xml:space="preserve"> </w:t>
      </w:r>
    </w:p>
    <w:p w14:paraId="17069C08" w14:textId="0EA36F9B" w:rsidR="00B64186" w:rsidRPr="00592839" w:rsidRDefault="007904C7" w:rsidP="00F6049C">
      <w:pPr>
        <w:pStyle w:val="paragraph"/>
        <w:numPr>
          <w:ilvl w:val="0"/>
          <w:numId w:val="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592839">
        <w:rPr>
          <w:rFonts w:ascii="Calibri Light" w:hAnsi="Calibri Light" w:cs="Calibri Light"/>
          <w:sz w:val="22"/>
          <w:szCs w:val="22"/>
        </w:rPr>
        <w:t xml:space="preserve">Hvordan å lage et rosenkransarmbånd: </w:t>
      </w:r>
      <w:hyperlink r:id="rId11" w:history="1">
        <w:r w:rsidRPr="00592839">
          <w:rPr>
            <w:rStyle w:val="Hyperkobling"/>
            <w:rFonts w:ascii="Calibri Light" w:hAnsi="Calibri Light" w:cs="Calibri Light"/>
            <w:sz w:val="18"/>
            <w:szCs w:val="18"/>
          </w:rPr>
          <w:t>https://www.youtube.com/watch?v=eEtybkSp7fI</w:t>
        </w:r>
      </w:hyperlink>
      <w:r w:rsidRPr="00592839">
        <w:rPr>
          <w:rFonts w:ascii="Calibri Light" w:hAnsi="Calibri Light" w:cs="Calibri Light"/>
          <w:sz w:val="18"/>
          <w:szCs w:val="18"/>
        </w:rPr>
        <w:t xml:space="preserve">, </w:t>
      </w:r>
      <w:hyperlink r:id="rId12" w:history="1">
        <w:r w:rsidR="00414D09" w:rsidRPr="00592839">
          <w:rPr>
            <w:rStyle w:val="Hyperkobling"/>
            <w:rFonts w:ascii="Calibri Light" w:hAnsi="Calibri Light" w:cs="Calibri Light"/>
            <w:sz w:val="18"/>
            <w:szCs w:val="18"/>
          </w:rPr>
          <w:t>https://www.youtube.com/watch?v=pQbIpFBKT6g</w:t>
        </w:r>
      </w:hyperlink>
      <w:r w:rsidR="00414D09" w:rsidRPr="00592839">
        <w:rPr>
          <w:rFonts w:ascii="Calibri Light" w:hAnsi="Calibri Light" w:cs="Calibri Light"/>
          <w:sz w:val="18"/>
          <w:szCs w:val="18"/>
        </w:rPr>
        <w:t xml:space="preserve">, </w:t>
      </w:r>
      <w:hyperlink r:id="rId13" w:history="1">
        <w:r w:rsidRPr="00592839">
          <w:rPr>
            <w:rStyle w:val="Hyperkobling"/>
            <w:rFonts w:ascii="Calibri Light" w:hAnsi="Calibri Light" w:cs="Calibri Light"/>
            <w:sz w:val="18"/>
            <w:szCs w:val="18"/>
          </w:rPr>
          <w:t>https://www.youtube.com/watch?v=cOfvUV1L6b4</w:t>
        </w:r>
      </w:hyperlink>
      <w:r w:rsidRPr="00592839">
        <w:rPr>
          <w:rFonts w:ascii="Calibri Light" w:hAnsi="Calibri Light" w:cs="Calibri Light"/>
          <w:sz w:val="18"/>
          <w:szCs w:val="18"/>
        </w:rPr>
        <w:t xml:space="preserve">, </w:t>
      </w:r>
      <w:hyperlink r:id="rId14" w:history="1">
        <w:r w:rsidR="00873F42" w:rsidRPr="00592839">
          <w:rPr>
            <w:rStyle w:val="Hyperkobling"/>
            <w:rFonts w:ascii="Calibri Light" w:hAnsi="Calibri Light" w:cs="Calibri Light"/>
            <w:sz w:val="18"/>
            <w:szCs w:val="18"/>
          </w:rPr>
          <w:t>https://www.youtube.com/watch?v=LQJ2hr9ma24</w:t>
        </w:r>
      </w:hyperlink>
      <w:r w:rsidR="00873F42" w:rsidRPr="00592839">
        <w:rPr>
          <w:rFonts w:ascii="Calibri Light" w:hAnsi="Calibri Light" w:cs="Calibri Light"/>
          <w:sz w:val="18"/>
          <w:szCs w:val="18"/>
        </w:rPr>
        <w:t xml:space="preserve">, </w:t>
      </w:r>
    </w:p>
    <w:p w14:paraId="043E7881" w14:textId="77777777" w:rsidR="00F6049C" w:rsidRPr="00592839" w:rsidRDefault="00F6049C" w:rsidP="00F6049C">
      <w:pPr>
        <w:pStyle w:val="paragraph"/>
        <w:pBdr>
          <w:bottom w:val="single" w:sz="6" w:space="1" w:color="auto"/>
        </w:pBdr>
        <w:spacing w:before="0" w:beforeAutospacing="0" w:after="0" w:afterAutospacing="0"/>
        <w:ind w:left="-30" w:right="-30"/>
        <w:textAlignment w:val="baseline"/>
        <w:rPr>
          <w:rStyle w:val="eop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eop"/>
          <w:rFonts w:ascii="Calibri Light" w:eastAsiaTheme="majorEastAsia" w:hAnsi="Calibri Light" w:cs="Calibri Light"/>
          <w:color w:val="000000"/>
          <w:sz w:val="22"/>
          <w:szCs w:val="22"/>
        </w:rPr>
        <w:t> </w:t>
      </w:r>
    </w:p>
    <w:p w14:paraId="6BA19313" w14:textId="77777777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 Light" w:eastAsiaTheme="majorEastAsia" w:hAnsi="Calibri Light" w:cs="Calibri Light"/>
          <w:color w:val="000000"/>
          <w:sz w:val="28"/>
          <w:szCs w:val="28"/>
        </w:rPr>
      </w:pPr>
    </w:p>
    <w:p w14:paraId="3094322B" w14:textId="77777777" w:rsidR="00F6049C" w:rsidRPr="00592839" w:rsidRDefault="00F6049C" w:rsidP="00F6049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4"/>
          <w:szCs w:val="4"/>
        </w:rPr>
      </w:pPr>
    </w:p>
    <w:p w14:paraId="4055759C" w14:textId="5B4EC2B6" w:rsidR="00F6049C" w:rsidRPr="00592839" w:rsidRDefault="00F6049C" w:rsidP="00F6049C">
      <w:pPr>
        <w:pStyle w:val="paragraph"/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18"/>
          <w:szCs w:val="18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>Gjennomføringen av økten 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>  </w:t>
      </w:r>
      <w:r w:rsidRPr="00592839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298DC148" w14:textId="77777777" w:rsidR="00F6049C" w:rsidRPr="00592839" w:rsidRDefault="00F6049C" w:rsidP="00F6049C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0"/>
          <w:szCs w:val="10"/>
        </w:rPr>
      </w:pPr>
      <w:r w:rsidRPr="00592839">
        <w:rPr>
          <w:rStyle w:val="eop"/>
          <w:rFonts w:ascii="Calibri Light" w:eastAsiaTheme="majorEastAsia" w:hAnsi="Calibri Light" w:cs="Calibri Light"/>
          <w:color w:val="000000"/>
          <w:sz w:val="16"/>
          <w:szCs w:val="16"/>
        </w:rPr>
        <w:t> </w:t>
      </w:r>
    </w:p>
    <w:p w14:paraId="03FE0529" w14:textId="6D0DE593" w:rsidR="007001F7" w:rsidRPr="00592839" w:rsidRDefault="00F6049C" w:rsidP="002B424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Opprop, samtale og repetisjon</w:t>
      </w:r>
      <w:r w:rsidR="00795ACB"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, og kanskje en lek (?)</w:t>
      </w:r>
      <w:r w:rsidRPr="00592839">
        <w:rPr>
          <w:rStyle w:val="scxw130706640"/>
          <w:rFonts w:ascii="Calibri Light" w:hAnsi="Calibri Light" w:cs="Calibri Light"/>
          <w:color w:val="000000"/>
        </w:rPr>
        <w:t> </w:t>
      </w:r>
      <w:r w:rsidRPr="00592839">
        <w:rPr>
          <w:rFonts w:ascii="Calibri Light" w:hAnsi="Calibri Light" w:cs="Calibri Light"/>
          <w:color w:val="000000"/>
        </w:rPr>
        <w:br/>
      </w:r>
      <w:r w:rsidR="008749CA" w:rsidRP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>Trenger dere en lek etter</w:t>
      </w:r>
      <w:r w:rsidR="00867824" w:rsidRP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 xml:space="preserve"> </w:t>
      </w:r>
      <w:r w:rsidR="008749CA" w:rsidRP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 xml:space="preserve">oppropet denne gangen? </w:t>
      </w:r>
      <w:r w:rsidR="00844DFB" w:rsidRP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 xml:space="preserve"> </w:t>
      </w:r>
      <w:r w:rsidR="008749CA" w:rsidRP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 xml:space="preserve">Du må gjerne velge å fortsette med det forutsigbare: å </w:t>
      </w:r>
      <w:r w:rsidR="00867824" w:rsidRP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 xml:space="preserve">ha samtale om litt løst og fast, og deretter noe repetisjon, men det kan i lengden bli kjedelig </w:t>
      </w:r>
      <w:r w:rsid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>å</w:t>
      </w:r>
      <w:r w:rsidR="00867824" w:rsidRP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 xml:space="preserve"> gjøre det samme hver gang også.</w:t>
      </w:r>
      <w:r w:rsidR="00A2765F" w:rsidRPr="00592839">
        <w:rPr>
          <w:rStyle w:val="normaltextrun"/>
          <w:rFonts w:ascii="Calibri Light" w:eastAsiaTheme="majorEastAsia" w:hAnsi="Calibri Light" w:cs="Calibri Light"/>
          <w:sz w:val="22"/>
          <w:szCs w:val="22"/>
        </w:rPr>
        <w:t xml:space="preserve"> </w:t>
      </w:r>
    </w:p>
    <w:p w14:paraId="79319900" w14:textId="77777777" w:rsidR="00344DD8" w:rsidRPr="00592839" w:rsidRDefault="00344DD8" w:rsidP="007001F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0"/>
        </w:rPr>
      </w:pPr>
    </w:p>
    <w:p w14:paraId="21A57007" w14:textId="4364A665" w:rsidR="007001F7" w:rsidRPr="00592839" w:rsidRDefault="00E8550B" w:rsidP="007001F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10"/>
          <w:szCs w:val="10"/>
        </w:rPr>
      </w:pPr>
      <w:r w:rsidRPr="00592839">
        <w:rPr>
          <w:rFonts w:ascii="Calibri Light" w:hAnsi="Calibri Light" w:cs="Calibri Light"/>
          <w:b/>
          <w:bCs/>
          <w:sz w:val="22"/>
          <w:szCs w:val="22"/>
        </w:rPr>
        <w:t>Forslag:</w:t>
      </w:r>
      <w:r w:rsidRPr="00592839">
        <w:rPr>
          <w:rFonts w:ascii="Calibri Light" w:hAnsi="Calibri Light" w:cs="Calibri Light"/>
          <w:sz w:val="22"/>
          <w:szCs w:val="22"/>
        </w:rPr>
        <w:t xml:space="preserve"> </w:t>
      </w:r>
      <w:r w:rsidR="00272679" w:rsidRPr="00592839">
        <w:rPr>
          <w:rFonts w:ascii="Calibri Light" w:hAnsi="Calibri Light" w:cs="Calibri Light"/>
          <w:sz w:val="22"/>
          <w:szCs w:val="22"/>
        </w:rPr>
        <w:t>«</w:t>
      </w:r>
      <w:r w:rsidR="000D6A4B" w:rsidRPr="00592839">
        <w:rPr>
          <w:rFonts w:ascii="Calibri Light" w:hAnsi="Calibri Light" w:cs="Calibri Light"/>
          <w:sz w:val="22"/>
          <w:szCs w:val="22"/>
        </w:rPr>
        <w:t>Veiviser</w:t>
      </w:r>
      <w:r w:rsidR="00272679" w:rsidRPr="00592839">
        <w:rPr>
          <w:rFonts w:ascii="Calibri Light" w:hAnsi="Calibri Light" w:cs="Calibri Light"/>
          <w:sz w:val="22"/>
          <w:szCs w:val="22"/>
        </w:rPr>
        <w:t>» (ledsager)</w:t>
      </w:r>
      <w:r w:rsidR="000D6A4B" w:rsidRPr="00592839">
        <w:rPr>
          <w:rFonts w:ascii="Calibri Light" w:hAnsi="Calibri Light" w:cs="Calibri Light"/>
          <w:sz w:val="22"/>
          <w:szCs w:val="22"/>
        </w:rPr>
        <w:t>-leken</w:t>
      </w:r>
      <w:r w:rsidR="00ED3715" w:rsidRPr="00592839">
        <w:rPr>
          <w:rFonts w:ascii="Calibri Light" w:hAnsi="Calibri Light" w:cs="Calibri Light"/>
          <w:sz w:val="22"/>
          <w:szCs w:val="22"/>
        </w:rPr>
        <w:t xml:space="preserve"> eller</w:t>
      </w:r>
      <w:r w:rsidR="00A404A5" w:rsidRPr="00592839">
        <w:rPr>
          <w:rFonts w:ascii="Calibri Light" w:hAnsi="Calibri Light" w:cs="Calibri Light"/>
          <w:sz w:val="22"/>
          <w:szCs w:val="22"/>
        </w:rPr>
        <w:t xml:space="preserve"> «Hvem er jeg» (lapp i panna)-leken</w:t>
      </w:r>
      <w:r w:rsidR="00A404A5" w:rsidRPr="00592839">
        <w:rPr>
          <w:rFonts w:ascii="Calibri" w:hAnsi="Calibri" w:cs="Calibri"/>
        </w:rPr>
        <w:t>.</w:t>
      </w:r>
      <w:r w:rsidR="00965FA8" w:rsidRPr="00592839">
        <w:rPr>
          <w:rFonts w:ascii="Calibri" w:hAnsi="Calibri" w:cs="Calibri"/>
        </w:rPr>
        <w:t xml:space="preserve"> </w:t>
      </w:r>
      <w:r w:rsidR="00965FA8" w:rsidRPr="00592839">
        <w:rPr>
          <w:rFonts w:ascii="Calibri Light" w:hAnsi="Calibri Light" w:cs="Calibri Light"/>
          <w:sz w:val="22"/>
          <w:szCs w:val="22"/>
        </w:rPr>
        <w:t>Veiviser-leken finner du en lenke til under «Du trenger» øverst på side 1 her, men</w:t>
      </w:r>
      <w:r w:rsidR="00D27DAA" w:rsidRPr="00592839">
        <w:rPr>
          <w:rFonts w:ascii="Calibri Light" w:hAnsi="Calibri Light" w:cs="Calibri Light"/>
          <w:sz w:val="22"/>
          <w:szCs w:val="22"/>
        </w:rPr>
        <w:t>s «Hvem er jeg»-leken ser du forklart i tekstboksen nedenfor her:</w:t>
      </w:r>
    </w:p>
    <w:p w14:paraId="3BC3509D" w14:textId="3071C279" w:rsidR="00B97CF0" w:rsidRPr="00592839" w:rsidRDefault="00B97CF0" w:rsidP="002F276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13E7A154" w14:textId="173E5C79" w:rsidR="002F276E" w:rsidRPr="00592839" w:rsidRDefault="008C6CC4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92839">
        <w:rPr>
          <w:rFonts w:ascii="Calibri Light" w:hAnsi="Calibri Light" w:cs="Calibri Light"/>
          <w:b/>
          <w:bCs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9496E4" wp14:editId="1C04A762">
                <wp:simplePos x="0" y="0"/>
                <wp:positionH relativeFrom="margin">
                  <wp:posOffset>676275</wp:posOffset>
                </wp:positionH>
                <wp:positionV relativeFrom="paragraph">
                  <wp:posOffset>112395</wp:posOffset>
                </wp:positionV>
                <wp:extent cx="5521960" cy="1508125"/>
                <wp:effectExtent l="0" t="0" r="2159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50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127C" w14:textId="77777777" w:rsidR="005C59D4" w:rsidRPr="00592839" w:rsidRDefault="005C59D4" w:rsidP="00B97CF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7A5EA895" w14:textId="2ACA6061" w:rsidR="00B97CF0" w:rsidRPr="00592839" w:rsidRDefault="00B97CF0" w:rsidP="00643BD5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9283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«Hvem er jeg?»</w:t>
                            </w:r>
                            <w:r w:rsidRPr="0059283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27DAA" w:rsidRPr="00592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283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Alle får en lapp i panna (post-it/gul lapp) der det står et navn, en ting, et dyr osv. (gjerne noe dere akkurat har lært om, men også ting som ikke har noe som helst å gjøre med dette, som Donald Duck, Kongen, Statsministeren, en hund, osv.) Dette er personens nye, men ukjente identitet. Målet er å finne ut av hvem du har blitt (det som står på lappen). Du stiller spørsmål til de andre som er med leken (som også går rundt med en lapp/ny identitet). De kan se hva/hvem du er. Men, de kan KUN svare JA eller NEI på spørsmålene dine. Den som først finner ut hvem han/hun er vinner. Eller, hun/han kan be om å få en ny lapp og bli med på nytt.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49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8.85pt;width:434.8pt;height:1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" fillcolor="white [3201]" strokecolor="#0f9ed5 [3207]" strokeweight="1pt">
                <v:textbox>
                  <w:txbxContent>
                    <w:p w14:paraId="2680127C" w14:textId="77777777" w:rsidR="005C59D4" w:rsidRPr="00592839" w:rsidRDefault="005C59D4" w:rsidP="00B97CF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7A5EA895" w14:textId="2ACA6061" w:rsidR="00B97CF0" w:rsidRPr="00592839" w:rsidRDefault="00B97CF0" w:rsidP="00643BD5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92839">
                        <w:rPr>
                          <w:rFonts w:ascii="Calibri" w:hAnsi="Calibri" w:cs="Calibri"/>
                          <w:b/>
                          <w:bCs/>
                        </w:rPr>
                        <w:t>«Hvem er jeg?»</w:t>
                      </w:r>
                      <w:r w:rsidRPr="0059283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27DAA" w:rsidRPr="005928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592839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Alle får en lapp i panna (post-it/gul lapp) der det står et navn, en ting, et dyr osv. (gjerne noe dere akkurat har lært om, men også ting som ikke har noe som helst å gjøre med dette, som Donald Duck, Kongen, Statsministeren, en hund, osv.) Dette er personens nye, men ukjente identitet. Målet er å finne ut av hvem du har blitt (det som står på lappen). Du stiller spørsmål til de andre som er med leken (som også går rundt med en lapp/ny identitet). De kan se hva/hvem du er. Men, de kan KUN svare JA eller NEI på spørsmålene dine. Den som først finner ut hvem han/hun er vinner. Eller, hun/han kan be om å få en ny lapp og bli med på nytt.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9A9C9E" w14:textId="77777777" w:rsidR="00D27DAA" w:rsidRPr="00592839" w:rsidRDefault="00D27DAA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4BED343D" w14:textId="77777777" w:rsidR="00D27DAA" w:rsidRPr="00592839" w:rsidRDefault="00D27DAA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40DB2F17" w14:textId="77777777" w:rsidR="00D27DAA" w:rsidRPr="00592839" w:rsidRDefault="00D27DAA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2B7FE26A" w14:textId="77777777" w:rsidR="00D27DAA" w:rsidRPr="00592839" w:rsidRDefault="00D27DAA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63F1F153" w14:textId="77777777" w:rsidR="00D27DAA" w:rsidRPr="00592839" w:rsidRDefault="00D27DAA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20B5FF6A" w14:textId="77777777" w:rsidR="00D27DAA" w:rsidRPr="00592839" w:rsidRDefault="00D27DAA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021133BF" w14:textId="77777777" w:rsidR="00D27DAA" w:rsidRPr="00592839" w:rsidRDefault="00D27DAA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5BD5854C" w14:textId="77777777" w:rsidR="008C6CC4" w:rsidRPr="00592839" w:rsidRDefault="008C6CC4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40AEB8CD" w14:textId="77777777" w:rsidR="00D27DAA" w:rsidRPr="00592839" w:rsidRDefault="00D27DAA" w:rsidP="002B42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19322CC3" w14:textId="5C31D97D" w:rsidR="002B424F" w:rsidRPr="00592839" w:rsidRDefault="000766C2" w:rsidP="002B424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lastRenderedPageBreak/>
        <w:t>Quiz – Katolsk bønner</w:t>
      </w:r>
    </w:p>
    <w:p w14:paraId="3CA9EF10" w14:textId="0EE7485C" w:rsidR="000766C2" w:rsidRPr="00592839" w:rsidRDefault="000766C2" w:rsidP="000766C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Dette er en litt annerledes quiz. Målet er å kunne tre katolske bønner:</w:t>
      </w:r>
    </w:p>
    <w:p w14:paraId="0FB6490E" w14:textId="77777777" w:rsidR="000766C2" w:rsidRPr="00592839" w:rsidRDefault="000766C2" w:rsidP="000766C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4"/>
          <w:szCs w:val="4"/>
        </w:rPr>
      </w:pPr>
    </w:p>
    <w:p w14:paraId="042203BA" w14:textId="362CB3BE" w:rsidR="000766C2" w:rsidRPr="00592839" w:rsidRDefault="000766C2" w:rsidP="000766C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>Fader vår</w:t>
      </w:r>
    </w:p>
    <w:p w14:paraId="32CFD71F" w14:textId="7D0622DF" w:rsidR="000766C2" w:rsidRPr="00592839" w:rsidRDefault="000766C2" w:rsidP="000766C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>Hill deg, Maria</w:t>
      </w:r>
    </w:p>
    <w:p w14:paraId="4EC9D7E6" w14:textId="3AE17858" w:rsidR="000766C2" w:rsidRPr="00592839" w:rsidRDefault="000766C2" w:rsidP="000766C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>Ære være Faderen</w:t>
      </w:r>
    </w:p>
    <w:p w14:paraId="0758DDA3" w14:textId="77777777" w:rsidR="000766C2" w:rsidRPr="00592839" w:rsidRDefault="000766C2" w:rsidP="000766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8"/>
          <w:szCs w:val="8"/>
        </w:rPr>
      </w:pPr>
    </w:p>
    <w:p w14:paraId="3F35673F" w14:textId="38CCF1B5" w:rsidR="000766C2" w:rsidRPr="00592839" w:rsidRDefault="00C7325C" w:rsidP="00C7325C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Sett gjerne</w:t>
      </w:r>
      <w:r w:rsidR="00875783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deltakerne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sammen i små grupper ( 3 – 5 stykk per gruppe)</w:t>
      </w:r>
      <w:r w:rsidR="00EF1597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. Gi hver gruppe blanke ark (gjerne linjerte) og noe å skrive med. Uten hjelpemidler skal hver gruppe prøve å skrive ned </w:t>
      </w:r>
      <w:r w:rsidR="00362134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de tre bønnene ovenfor.</w:t>
      </w:r>
    </w:p>
    <w:p w14:paraId="14074587" w14:textId="77777777" w:rsidR="00A02A63" w:rsidRPr="00592839" w:rsidRDefault="00A02A63" w:rsidP="00C7325C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35708908" w14:textId="7E85C06B" w:rsidR="00362134" w:rsidRPr="00592839" w:rsidRDefault="00362134" w:rsidP="00C7325C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Her kan det være lurt med noen småpremier, og spesielt trøstepremier. Det er ofte store forskjeller på hvor godt barn kan f.eks. Fader vår</w:t>
      </w:r>
      <w:r w:rsidR="00597555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(med tanke på hvor aktive familiene deres er i menigheten/kirken).</w:t>
      </w:r>
      <w:r w:rsidR="002777C9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Noen kan både Fader vår og mange andre bønner, men kanskje på polsk, eller på et annet språk.</w:t>
      </w:r>
      <w:r w:rsidR="00597555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Ære være Faderen </w:t>
      </w:r>
      <w:r w:rsidR="00597555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må du </w:t>
      </w:r>
      <w:r w:rsidR="002777C9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forresten </w:t>
      </w:r>
      <w:r w:rsidR="00597555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være forberedt på at kanskje 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ingen kan.</w:t>
      </w:r>
    </w:p>
    <w:p w14:paraId="3B3B4E70" w14:textId="77777777" w:rsidR="00362134" w:rsidRPr="00592839" w:rsidRDefault="00362134" w:rsidP="00C7325C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</w:p>
    <w:p w14:paraId="5881546B" w14:textId="34035105" w:rsidR="00362134" w:rsidRPr="00592839" w:rsidRDefault="00362134" w:rsidP="00466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4"/>
          <w:szCs w:val="14"/>
        </w:rPr>
      </w:pPr>
    </w:p>
    <w:p w14:paraId="2B20391F" w14:textId="306228F3" w:rsidR="004664D2" w:rsidRPr="00592839" w:rsidRDefault="004664D2" w:rsidP="004664D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YOUCAT for Kids: Bønn</w:t>
      </w:r>
    </w:p>
    <w:p w14:paraId="6D118EDA" w14:textId="1F011B15" w:rsidR="003417FC" w:rsidRPr="00592839" w:rsidRDefault="004664D2" w:rsidP="003417F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Begynn med å ta en titt på</w:t>
      </w:r>
      <w:r w:rsidR="007B0F4E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hva de</w:t>
      </w:r>
      <w:r w:rsidR="00906CD0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t</w:t>
      </w:r>
      <w:r w:rsidR="007B0F4E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står i YOUCAT for Kids om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  <w:u w:val="single"/>
        </w:rPr>
        <w:t>de tre bønnene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50705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dere akkurat har sett på </w:t>
      </w:r>
      <w:r w:rsidR="007B0F4E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(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fra punkt 2 ovenfor</w:t>
      </w:r>
      <w:r w:rsidR="00C4576E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)</w:t>
      </w:r>
      <w:r w:rsidR="0050705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.</w:t>
      </w:r>
      <w:r w:rsidR="007B0F4E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692E8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Se sammen på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: </w:t>
      </w: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 xml:space="preserve">YOUCAT for Kids # </w:t>
      </w:r>
      <w:r w:rsidR="00CF0B0C"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149, 150 – 151 og 158</w:t>
      </w:r>
    </w:p>
    <w:p w14:paraId="4BD661D6" w14:textId="77777777" w:rsidR="003417FC" w:rsidRPr="00592839" w:rsidRDefault="003417FC" w:rsidP="003417F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399BB613" w14:textId="6BF29285" w:rsidR="003E5F66" w:rsidRPr="00592839" w:rsidRDefault="00DF1209" w:rsidP="0038151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N</w:t>
      </w:r>
      <w:r w:rsidR="003417F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å er målet å se litt nærmere på </w:t>
      </w:r>
      <w:r w:rsidR="003417F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  <w:u w:val="single"/>
        </w:rPr>
        <w:t>hva bønn egentlig er.</w:t>
      </w:r>
      <w:r w:rsidR="003417F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F63CE4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Dette har YOUCA</w:t>
      </w:r>
      <w:r w:rsidR="00412AE7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T</w:t>
      </w:r>
      <w:r w:rsidR="00F63CE4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for Kids også ganske gode svar på</w:t>
      </w:r>
      <w:r w:rsidR="003E5F66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. Se sammen på </w:t>
      </w:r>
      <w:r w:rsidR="003E5F66"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spørsmål 138 – 144 i YOUCAT for Kids.</w:t>
      </w:r>
    </w:p>
    <w:p w14:paraId="3E5EE0E7" w14:textId="77777777" w:rsidR="003E5F66" w:rsidRPr="00592839" w:rsidRDefault="003E5F66" w:rsidP="003417F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4CA01605" w14:textId="61026B12" w:rsidR="00A84C56" w:rsidRPr="00592839" w:rsidRDefault="003E5F66" w:rsidP="009B556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Deretter kommer det store spørsmålet: 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  <w:u w:val="single"/>
        </w:rPr>
        <w:t>Hvordan å be?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Jommen meg har ikke YOUCAT for Kids en del svar på det også</w:t>
      </w:r>
      <w:r w:rsidR="005A2071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5A2071" w:rsidRPr="00592839">
        <w:rPr>
          <w:rStyle w:val="normaltextrun"/>
          <mc:AlternateContent>
            <mc:Choice Requires="w16se">
              <w:rFonts w:ascii="Calibri Light" w:eastAsiaTheme="majorEastAsi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: </w:t>
      </w: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 xml:space="preserve">Spørsmål # </w:t>
      </w:r>
      <w:r w:rsidR="00A84C56"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145 – 148.</w:t>
      </w:r>
    </w:p>
    <w:p w14:paraId="704EBF57" w14:textId="77777777" w:rsidR="00B47607" w:rsidRPr="00592839" w:rsidRDefault="00B47607" w:rsidP="005A207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4"/>
          <w:szCs w:val="14"/>
        </w:rPr>
      </w:pPr>
    </w:p>
    <w:p w14:paraId="6C5D4205" w14:textId="77777777" w:rsidR="005A2071" w:rsidRPr="00592839" w:rsidRDefault="005A2071" w:rsidP="00286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</w:p>
    <w:p w14:paraId="4CB09F7C" w14:textId="19A99412" w:rsidR="002867F5" w:rsidRPr="00592839" w:rsidRDefault="00987790" w:rsidP="002867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Bibelen og bønn</w:t>
      </w:r>
    </w:p>
    <w:p w14:paraId="7CAE7312" w14:textId="5A30024D" w:rsidR="00987790" w:rsidRPr="00592839" w:rsidRDefault="00987790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I Bibelen står det mye om bønn. </w:t>
      </w:r>
      <w:r w:rsidR="00CC133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I Det gamle testamentet</w:t>
      </w:r>
      <w:r w:rsidR="002067BE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står det flere steder om folk som tilba Gud</w:t>
      </w:r>
      <w:r w:rsidR="001D398B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, ofret til Ham, ba om hjelp, klaget til Gud (det er også en bønn), m.m. I Det nye testamentet </w:t>
      </w:r>
      <w:r w:rsidR="0090482E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er det ikke bare mennesker som ber, men Jesus </w:t>
      </w:r>
      <w:r w:rsidR="00D243AB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også, </w:t>
      </w:r>
      <w:r w:rsidR="00BD0BF9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til tross for at </w:t>
      </w:r>
      <w:r w:rsidR="005A6C0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Han også er Gud.</w:t>
      </w:r>
      <w:r w:rsidR="000A3DCB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</w:p>
    <w:p w14:paraId="11F59967" w14:textId="77777777" w:rsidR="00E85A53" w:rsidRPr="00592839" w:rsidRDefault="00E85A53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6"/>
          <w:szCs w:val="6"/>
        </w:rPr>
      </w:pPr>
    </w:p>
    <w:p w14:paraId="2CF1CF05" w14:textId="791B0470" w:rsidR="00871BAC" w:rsidRPr="00592839" w:rsidRDefault="00871BAC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  <w:u w:val="single"/>
        </w:rPr>
        <w:t>Her er noen eksempler på bønn i Det gamle testamentet: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hyperlink r:id="rId15" w:history="1">
        <w:r w:rsidR="00050599" w:rsidRPr="00592839">
          <w:rPr>
            <w:rStyle w:val="Hyperkobling"/>
            <w:rFonts w:ascii="Calibri Light" w:eastAsiaTheme="majorEastAsia" w:hAnsi="Calibri Light" w:cs="Calibri Light"/>
            <w:sz w:val="22"/>
            <w:szCs w:val="22"/>
          </w:rPr>
          <w:t>https://bibeltema.no/b/bonner-fra-gt/</w:t>
        </w:r>
      </w:hyperlink>
    </w:p>
    <w:p w14:paraId="3BCCAE67" w14:textId="77777777" w:rsidR="00050599" w:rsidRPr="00592839" w:rsidRDefault="00050599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6"/>
          <w:szCs w:val="6"/>
        </w:rPr>
      </w:pPr>
    </w:p>
    <w:p w14:paraId="29E2D1E2" w14:textId="7CEF84C1" w:rsidR="00050599" w:rsidRPr="00592839" w:rsidRDefault="00050599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  <w:u w:val="single"/>
        </w:rPr>
        <w:t>Her er noen eksempler på bønn i Det nye testamentet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: </w:t>
      </w:r>
      <w:hyperlink r:id="rId16" w:history="1">
        <w:r w:rsidRPr="00592839">
          <w:rPr>
            <w:rStyle w:val="Hyperkobling"/>
            <w:rFonts w:ascii="Calibri Light" w:eastAsiaTheme="majorEastAsia" w:hAnsi="Calibri Light" w:cs="Calibri Light"/>
            <w:sz w:val="22"/>
            <w:szCs w:val="22"/>
          </w:rPr>
          <w:t>https://itro.no/tema/15-bibelvers-om-bonn/</w:t>
        </w:r>
      </w:hyperlink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</w:p>
    <w:p w14:paraId="47FBFAD8" w14:textId="77777777" w:rsidR="00050599" w:rsidRPr="00592839" w:rsidRDefault="00050599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4"/>
          <w:szCs w:val="14"/>
        </w:rPr>
      </w:pPr>
    </w:p>
    <w:p w14:paraId="54EA97EF" w14:textId="471D9A6A" w:rsidR="000A3DCB" w:rsidRPr="00592839" w:rsidRDefault="000A3DCB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</w:rPr>
        <w:t xml:space="preserve">Slå gjerne opp i Bibelen sammen mens dere sjekker ut nettlenkene overfor: </w:t>
      </w:r>
    </w:p>
    <w:p w14:paraId="42A9D119" w14:textId="77777777" w:rsidR="00050599" w:rsidRPr="00592839" w:rsidRDefault="00050599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0"/>
          <w:szCs w:val="20"/>
        </w:rPr>
      </w:pPr>
    </w:p>
    <w:p w14:paraId="0C33E2F3" w14:textId="77777777" w:rsidR="009B5569" w:rsidRPr="00592839" w:rsidRDefault="009B5569" w:rsidP="009877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</w:p>
    <w:p w14:paraId="3490FA1D" w14:textId="16C60E98" w:rsidR="00E85A53" w:rsidRPr="00592839" w:rsidRDefault="00050599" w:rsidP="0005059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Et katolsk bønnearmbånd</w:t>
      </w:r>
    </w:p>
    <w:p w14:paraId="1E64A8DA" w14:textId="28886EC8" w:rsidR="000C179C" w:rsidRPr="00592839" w:rsidRDefault="009D6FDD" w:rsidP="000C17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  <w:u w:val="single"/>
        </w:rPr>
        <w:t>Først om rosenkransen: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102F4B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Det er sannsynlig at flere av barna enten har hørt om (sett), kanskje eier 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en</w:t>
      </w:r>
      <w:r w:rsidR="004C1816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rosenkrans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selv, og mulig vet</w:t>
      </w:r>
      <w:r w:rsidR="004C1816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noen også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noe om hvordan å bruke nettopp en rosenkrans</w:t>
      </w:r>
      <w:r w:rsidR="003F387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. 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For mange av dem kan det likevel være litt fremmed</w:t>
      </w:r>
      <w:r w:rsidR="009500E7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;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noe de ikke har et forhold til.</w:t>
      </w:r>
      <w:r w:rsidR="000C179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</w:p>
    <w:p w14:paraId="4FE19FA5" w14:textId="77777777" w:rsidR="000C179C" w:rsidRPr="00592839" w:rsidRDefault="000C179C" w:rsidP="000C17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0FE2DD5B" w14:textId="1961D5FB" w:rsidR="000D70E2" w:rsidRPr="00592839" w:rsidRDefault="000C179C" w:rsidP="000D70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En måte å få et forhold til den katolske </w:t>
      </w:r>
      <w:r w:rsidR="00185227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rosenkranstradisjonen</w:t>
      </w:r>
      <w:r w:rsidR="001E63D9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, er naturligvis å både bruke en, men også å lage en rosenkrans selv. Nå er en hel rosenkrans et ganske stort perleprosjekt, og da kan det være fint </w:t>
      </w:r>
      <w:r w:rsidR="00185227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å lage en litt mindre versjon av rosenkrans</w:t>
      </w:r>
      <w:r w:rsidR="002616DE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en</w:t>
      </w:r>
      <w:r w:rsidR="00284C04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:</w:t>
      </w:r>
      <w:r w:rsidR="00185227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nemlig et rosenkransarmbånd. Selve rosenkransen er</w:t>
      </w:r>
      <w:r w:rsidR="00C13EC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ikke nødvendigvis ment å </w:t>
      </w:r>
      <w:r w:rsidR="00C620E0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bruke</w:t>
      </w:r>
      <w:r w:rsidR="00284C04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s</w:t>
      </w:r>
      <w:r w:rsidR="00C13EC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som et halskjede</w:t>
      </w:r>
      <w:r w:rsidR="00C620E0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. </w:t>
      </w:r>
      <w:r w:rsidR="00C730A6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R</w:t>
      </w:r>
      <w:r w:rsidR="00185227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osenkransarmbåndene</w:t>
      </w:r>
      <w:r w:rsidR="00C730A6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derimot,</w:t>
      </w:r>
      <w:r w:rsidR="00185227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0A49DA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er det naturlig å </w:t>
      </w:r>
      <w:r w:rsidR="00C620E0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ha på seg slik man har på andre armbånd,</w:t>
      </w:r>
      <w:r w:rsidR="000610D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men da i full forståelse av at dette </w:t>
      </w:r>
      <w:r w:rsidR="000D70E2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også er et «bønneverktøy». Litt enklere å frakte rundt</w:t>
      </w:r>
      <w:r w:rsidR="00C730A6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enn en rosenkrans</w:t>
      </w:r>
      <w:r w:rsidR="000D70E2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er det </w:t>
      </w:r>
      <w:r w:rsidR="006941B5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i tillegg.</w:t>
      </w:r>
    </w:p>
    <w:p w14:paraId="3A58E80A" w14:textId="77777777" w:rsidR="000D70E2" w:rsidRPr="00592839" w:rsidRDefault="000D70E2" w:rsidP="000D70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1C64E7D6" w14:textId="142DDF75" w:rsidR="000D70E2" w:rsidRPr="00592839" w:rsidRDefault="000D70E2" w:rsidP="000D70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Det finnes forskjellige måter å lage rosenkransarmbånd på. Det </w:t>
      </w:r>
      <w:r w:rsidR="00604EB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vanligste</w:t>
      </w: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er </w:t>
      </w:r>
      <w:r w:rsidR="00842D7F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å ha 10 like </w:t>
      </w:r>
      <w:r w:rsidR="00B35328" w:rsidRPr="00592839">
        <w:rPr>
          <w:rStyle w:val="normaltextrun"/>
          <w:rFonts w:ascii="Calibri Light" w:eastAsiaTheme="majorEastAsia" w:hAnsi="Calibri Light" w:cs="Calibri Light"/>
          <w:i/>
          <w:iCs/>
          <w:color w:val="000000"/>
          <w:sz w:val="22"/>
          <w:szCs w:val="22"/>
        </w:rPr>
        <w:t>Hill deg, Maria</w:t>
      </w:r>
      <w:r w:rsidR="00B3532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-</w:t>
      </w:r>
      <w:r w:rsidR="00842D7F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perler (evt. knuter)</w:t>
      </w:r>
      <w:r w:rsidR="00B3532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, en perle (eller knute) til Fader vår</w:t>
      </w:r>
      <w:r w:rsidR="001E0F39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(en som skiller seg fra de andre 10 perlene/knutene)</w:t>
      </w:r>
      <w:r w:rsidR="00B3532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, gjerne en helgen medaljong</w:t>
      </w:r>
      <w:r w:rsidR="001E0F39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(ofte Maria, men andre helgener blir også brukt)</w:t>
      </w:r>
      <w:r w:rsidR="00A55448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, og så naturligvis et kors eller krusifiks.</w:t>
      </w:r>
    </w:p>
    <w:p w14:paraId="042ABF1A" w14:textId="77777777" w:rsidR="00604EB8" w:rsidRPr="00592839" w:rsidRDefault="00604EB8" w:rsidP="000D70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3E3D48AE" w14:textId="6C5060FF" w:rsidR="00604EB8" w:rsidRPr="00592839" w:rsidRDefault="00D515E8" w:rsidP="000D70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Under «Du trenger» finner du noen forskjellige videoer </w:t>
      </w:r>
      <w:r w:rsidR="00B64186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som instruerer deg i å lage et rosenkransarmbånd.</w:t>
      </w:r>
    </w:p>
    <w:p w14:paraId="3793C1BC" w14:textId="77777777" w:rsidR="002616DE" w:rsidRPr="00592839" w:rsidRDefault="002616DE" w:rsidP="002616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40"/>
          <w:szCs w:val="40"/>
        </w:rPr>
      </w:pPr>
    </w:p>
    <w:p w14:paraId="09F4BD46" w14:textId="2F1961B3" w:rsidR="002616DE" w:rsidRPr="00592839" w:rsidRDefault="002616DE" w:rsidP="002616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92839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Avslutning med Angelus</w:t>
      </w:r>
    </w:p>
    <w:p w14:paraId="74101F8E" w14:textId="49D9559F" w:rsidR="00B57BE2" w:rsidRPr="00635091" w:rsidRDefault="00E00869" w:rsidP="007766E6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eastAsiaTheme="majorEastAsia" w:hAnsi="Calibri Light" w:cs="Calibri Light"/>
          <w:color w:val="000000"/>
          <w:sz w:val="22"/>
          <w:szCs w:val="22"/>
        </w:rPr>
      </w:pPr>
      <w:r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Angelus er en kort fellesbønn</w:t>
      </w:r>
      <w:r w:rsidR="00E5268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knyttet til spesielle tider på dagen</w:t>
      </w:r>
      <w:r w:rsidR="00A758FA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. </w:t>
      </w:r>
      <w:r w:rsidR="00E5268C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Bønnen er ment å minne</w:t>
      </w:r>
      <w:r w:rsidR="00A758FA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oss mennesker på Den nye pakt: At Gud ble menneske for å redde verden.</w:t>
      </w:r>
      <w:r w:rsidR="007766E6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A758FA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Det står en kort intro til bønnen i YOUCAT for Kids </w:t>
      </w:r>
      <w:r w:rsidR="009F676F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under spørsmål # 152. Der står selve bønnen også. Selv om klokken kanskje hverken er 6, 12 eller 18 i det dere skal avslutte, kan </w:t>
      </w:r>
      <w:r w:rsidR="00635091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dere likevel be bønnen sammen som en avslutning hvis dere har tid til </w:t>
      </w:r>
      <w:r w:rsidR="00094C25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og ønsker </w:t>
      </w:r>
      <w:r w:rsidR="00635091" w:rsidRPr="00592839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det.</w:t>
      </w:r>
    </w:p>
    <w:sectPr w:rsidR="00B57BE2" w:rsidRPr="00635091" w:rsidSect="002F4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D2505"/>
    <w:multiLevelType w:val="hybridMultilevel"/>
    <w:tmpl w:val="B2005A22"/>
    <w:lvl w:ilvl="0" w:tplc="0414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3A8410B4"/>
    <w:multiLevelType w:val="multilevel"/>
    <w:tmpl w:val="06DA3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C30CE"/>
    <w:multiLevelType w:val="multilevel"/>
    <w:tmpl w:val="00A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89D79"/>
    <w:multiLevelType w:val="hybridMultilevel"/>
    <w:tmpl w:val="46769CF4"/>
    <w:lvl w:ilvl="0" w:tplc="B6124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E26B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4D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63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C8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86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EF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89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2B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B0E78"/>
    <w:multiLevelType w:val="hybridMultilevel"/>
    <w:tmpl w:val="41D862F4"/>
    <w:lvl w:ilvl="0" w:tplc="92E600B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D56"/>
    <w:multiLevelType w:val="hybridMultilevel"/>
    <w:tmpl w:val="62221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03F4"/>
    <w:multiLevelType w:val="multilevel"/>
    <w:tmpl w:val="62E0C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C4B53"/>
    <w:multiLevelType w:val="multilevel"/>
    <w:tmpl w:val="DD9A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477036">
    <w:abstractNumId w:val="7"/>
  </w:num>
  <w:num w:numId="2" w16cid:durableId="995106911">
    <w:abstractNumId w:val="1"/>
  </w:num>
  <w:num w:numId="3" w16cid:durableId="1694382077">
    <w:abstractNumId w:val="6"/>
  </w:num>
  <w:num w:numId="4" w16cid:durableId="719940324">
    <w:abstractNumId w:val="2"/>
  </w:num>
  <w:num w:numId="5" w16cid:durableId="1711688841">
    <w:abstractNumId w:val="5"/>
  </w:num>
  <w:num w:numId="6" w16cid:durableId="559367530">
    <w:abstractNumId w:val="4"/>
  </w:num>
  <w:num w:numId="7" w16cid:durableId="448596955">
    <w:abstractNumId w:val="3"/>
  </w:num>
  <w:num w:numId="8" w16cid:durableId="11140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9C"/>
    <w:rsid w:val="00050599"/>
    <w:rsid w:val="000610D8"/>
    <w:rsid w:val="000766C2"/>
    <w:rsid w:val="00086DE4"/>
    <w:rsid w:val="0009354F"/>
    <w:rsid w:val="00094C25"/>
    <w:rsid w:val="000A3DCB"/>
    <w:rsid w:val="000A49DA"/>
    <w:rsid w:val="000C179C"/>
    <w:rsid w:val="000D6A4B"/>
    <w:rsid w:val="000D70E2"/>
    <w:rsid w:val="000D7CD2"/>
    <w:rsid w:val="00102F4B"/>
    <w:rsid w:val="001050CF"/>
    <w:rsid w:val="00147BE0"/>
    <w:rsid w:val="00185227"/>
    <w:rsid w:val="001A4FF4"/>
    <w:rsid w:val="001D0E38"/>
    <w:rsid w:val="001D398B"/>
    <w:rsid w:val="001E0F39"/>
    <w:rsid w:val="001E63D9"/>
    <w:rsid w:val="001F3F95"/>
    <w:rsid w:val="002067BE"/>
    <w:rsid w:val="00234144"/>
    <w:rsid w:val="002616DE"/>
    <w:rsid w:val="002677C5"/>
    <w:rsid w:val="00272679"/>
    <w:rsid w:val="002777C9"/>
    <w:rsid w:val="00284C04"/>
    <w:rsid w:val="002867F5"/>
    <w:rsid w:val="002B424F"/>
    <w:rsid w:val="002C216A"/>
    <w:rsid w:val="002F276E"/>
    <w:rsid w:val="002F4DFA"/>
    <w:rsid w:val="0033309A"/>
    <w:rsid w:val="003417FC"/>
    <w:rsid w:val="00344DD8"/>
    <w:rsid w:val="00353535"/>
    <w:rsid w:val="00362134"/>
    <w:rsid w:val="00381512"/>
    <w:rsid w:val="0039406D"/>
    <w:rsid w:val="003E5F66"/>
    <w:rsid w:val="003F3878"/>
    <w:rsid w:val="00412AE7"/>
    <w:rsid w:val="00414D09"/>
    <w:rsid w:val="00427816"/>
    <w:rsid w:val="004664D2"/>
    <w:rsid w:val="00472AE6"/>
    <w:rsid w:val="004970EB"/>
    <w:rsid w:val="004C1816"/>
    <w:rsid w:val="004C5DEF"/>
    <w:rsid w:val="004D24B8"/>
    <w:rsid w:val="0050705C"/>
    <w:rsid w:val="00532A17"/>
    <w:rsid w:val="00592839"/>
    <w:rsid w:val="00597555"/>
    <w:rsid w:val="005A2071"/>
    <w:rsid w:val="005A6C08"/>
    <w:rsid w:val="005C0238"/>
    <w:rsid w:val="005C59D4"/>
    <w:rsid w:val="005C7C10"/>
    <w:rsid w:val="00604EB8"/>
    <w:rsid w:val="00635091"/>
    <w:rsid w:val="00643BD5"/>
    <w:rsid w:val="006678E6"/>
    <w:rsid w:val="00675E8C"/>
    <w:rsid w:val="006909D5"/>
    <w:rsid w:val="00692E88"/>
    <w:rsid w:val="006941B5"/>
    <w:rsid w:val="007001F7"/>
    <w:rsid w:val="007766E6"/>
    <w:rsid w:val="00780AF0"/>
    <w:rsid w:val="007904C7"/>
    <w:rsid w:val="00795ACB"/>
    <w:rsid w:val="007B0F4E"/>
    <w:rsid w:val="007B359A"/>
    <w:rsid w:val="007C0D3C"/>
    <w:rsid w:val="007E064D"/>
    <w:rsid w:val="00827192"/>
    <w:rsid w:val="00842D7F"/>
    <w:rsid w:val="00844DFB"/>
    <w:rsid w:val="00867824"/>
    <w:rsid w:val="00871BAC"/>
    <w:rsid w:val="00873F42"/>
    <w:rsid w:val="008749CA"/>
    <w:rsid w:val="00875783"/>
    <w:rsid w:val="008C6CC4"/>
    <w:rsid w:val="008D12EB"/>
    <w:rsid w:val="008E5C32"/>
    <w:rsid w:val="008F290A"/>
    <w:rsid w:val="0090482E"/>
    <w:rsid w:val="00906CD0"/>
    <w:rsid w:val="009500E7"/>
    <w:rsid w:val="00965FA8"/>
    <w:rsid w:val="00987790"/>
    <w:rsid w:val="00990302"/>
    <w:rsid w:val="009B5569"/>
    <w:rsid w:val="009D6FDD"/>
    <w:rsid w:val="009F676F"/>
    <w:rsid w:val="009F7C60"/>
    <w:rsid w:val="00A02A63"/>
    <w:rsid w:val="00A2765F"/>
    <w:rsid w:val="00A404A5"/>
    <w:rsid w:val="00A55448"/>
    <w:rsid w:val="00A71E12"/>
    <w:rsid w:val="00A758FA"/>
    <w:rsid w:val="00A84C56"/>
    <w:rsid w:val="00AE1F04"/>
    <w:rsid w:val="00B35328"/>
    <w:rsid w:val="00B4371C"/>
    <w:rsid w:val="00B47607"/>
    <w:rsid w:val="00B57BE2"/>
    <w:rsid w:val="00B64186"/>
    <w:rsid w:val="00B9085A"/>
    <w:rsid w:val="00B97CF0"/>
    <w:rsid w:val="00BA3EDC"/>
    <w:rsid w:val="00BB406E"/>
    <w:rsid w:val="00BD0BF9"/>
    <w:rsid w:val="00BD19FB"/>
    <w:rsid w:val="00C00353"/>
    <w:rsid w:val="00C12CCB"/>
    <w:rsid w:val="00C13EC8"/>
    <w:rsid w:val="00C37F63"/>
    <w:rsid w:val="00C4576E"/>
    <w:rsid w:val="00C52AE9"/>
    <w:rsid w:val="00C53205"/>
    <w:rsid w:val="00C620E0"/>
    <w:rsid w:val="00C65B8F"/>
    <w:rsid w:val="00C730A6"/>
    <w:rsid w:val="00C7325C"/>
    <w:rsid w:val="00CA53CA"/>
    <w:rsid w:val="00CC133C"/>
    <w:rsid w:val="00CD07DD"/>
    <w:rsid w:val="00CF0B0C"/>
    <w:rsid w:val="00D243AB"/>
    <w:rsid w:val="00D27DAA"/>
    <w:rsid w:val="00D515E8"/>
    <w:rsid w:val="00D55E06"/>
    <w:rsid w:val="00DC69E2"/>
    <w:rsid w:val="00DE18B8"/>
    <w:rsid w:val="00DF1209"/>
    <w:rsid w:val="00E00869"/>
    <w:rsid w:val="00E0757A"/>
    <w:rsid w:val="00E11618"/>
    <w:rsid w:val="00E2653D"/>
    <w:rsid w:val="00E40984"/>
    <w:rsid w:val="00E5268C"/>
    <w:rsid w:val="00E8550B"/>
    <w:rsid w:val="00E85A53"/>
    <w:rsid w:val="00ED3715"/>
    <w:rsid w:val="00EF1597"/>
    <w:rsid w:val="00F2477C"/>
    <w:rsid w:val="00F332B0"/>
    <w:rsid w:val="00F45746"/>
    <w:rsid w:val="00F6049C"/>
    <w:rsid w:val="00F63CE4"/>
    <w:rsid w:val="00F64CAC"/>
    <w:rsid w:val="00FB1AA2"/>
    <w:rsid w:val="00FE235C"/>
    <w:rsid w:val="00FF6D8D"/>
    <w:rsid w:val="3FD3E283"/>
    <w:rsid w:val="45AA2661"/>
    <w:rsid w:val="538C139C"/>
    <w:rsid w:val="755BD67D"/>
    <w:rsid w:val="7DED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B392"/>
  <w15:chartTrackingRefBased/>
  <w15:docId w15:val="{766FB919-7B39-4603-A8ED-B264904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9C"/>
  </w:style>
  <w:style w:type="paragraph" w:styleId="Overskrift1">
    <w:name w:val="heading 1"/>
    <w:basedOn w:val="Normal"/>
    <w:next w:val="Normal"/>
    <w:link w:val="Overskrift1Tegn"/>
    <w:uiPriority w:val="9"/>
    <w:qFormat/>
    <w:rsid w:val="00F60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604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60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0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604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04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04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04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0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60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60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6049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6049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6049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6049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6049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6049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60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60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604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60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60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6049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6049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6049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60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6049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6049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F6049C"/>
  </w:style>
  <w:style w:type="character" w:customStyle="1" w:styleId="eop">
    <w:name w:val="eop"/>
    <w:basedOn w:val="Standardskriftforavsnitt"/>
    <w:rsid w:val="00F6049C"/>
  </w:style>
  <w:style w:type="character" w:customStyle="1" w:styleId="scxw130706640">
    <w:name w:val="scxw130706640"/>
    <w:basedOn w:val="Standardskriftforavsnitt"/>
    <w:rsid w:val="00F6049C"/>
  </w:style>
  <w:style w:type="character" w:styleId="Hyperkobling">
    <w:name w:val="Hyperlink"/>
    <w:basedOn w:val="Standardskriftforavsnitt"/>
    <w:uiPriority w:val="99"/>
    <w:unhideWhenUsed/>
    <w:rsid w:val="00BD19FB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lys.no/filer/youcat-konfirmant/lek_trygghetsleken_veileder_blind.pdf" TargetMode="External"/><Relationship Id="rId13" Type="http://schemas.openxmlformats.org/officeDocument/2006/relationships/hyperlink" Target="https://www.youtube.com/watch?v=cOfvUV1L6b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QbIpFBKT6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ro.no/tema/15-bibelvers-om-bon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EtybkSp7fI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beltema.no/b/bonner-fra-gt/" TargetMode="External"/><Relationship Id="rId10" Type="http://schemas.openxmlformats.org/officeDocument/2006/relationships/hyperlink" Target="https://itro.no/tema/15-bibelvers-om-bon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beltema.no/b/bonner-fra-gt/" TargetMode="External"/><Relationship Id="rId14" Type="http://schemas.openxmlformats.org/officeDocument/2006/relationships/hyperlink" Target="https://www.youtube.com/watch?v=LQJ2hr9ma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  <SharedWithUsers xmlns="f13bce61-3b79-4da3-a60d-8a876b20dcb8">
      <UserInfo>
        <DisplayName>Oddvar Moi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A8FAD8-D77A-4EC7-80FA-149AF528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48E39-191D-4F6A-A4F0-1FF5EA32E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C6016-58C4-4B69-8567-F8EC427E17EC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924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Links>
    <vt:vector size="54" baseType="variant">
      <vt:variant>
        <vt:i4>3670048</vt:i4>
      </vt:variant>
      <vt:variant>
        <vt:i4>24</vt:i4>
      </vt:variant>
      <vt:variant>
        <vt:i4>0</vt:i4>
      </vt:variant>
      <vt:variant>
        <vt:i4>5</vt:i4>
      </vt:variant>
      <vt:variant>
        <vt:lpwstr>https://itro.no/tema/15-bibelvers-om-bonn/</vt:lpwstr>
      </vt:variant>
      <vt:variant>
        <vt:lpwstr/>
      </vt:variant>
      <vt:variant>
        <vt:i4>4718677</vt:i4>
      </vt:variant>
      <vt:variant>
        <vt:i4>21</vt:i4>
      </vt:variant>
      <vt:variant>
        <vt:i4>0</vt:i4>
      </vt:variant>
      <vt:variant>
        <vt:i4>5</vt:i4>
      </vt:variant>
      <vt:variant>
        <vt:lpwstr>https://bibeltema.no/b/bonner-fra-gt/</vt:lpwstr>
      </vt:variant>
      <vt:variant>
        <vt:lpwstr/>
      </vt:variant>
      <vt:variant>
        <vt:i4>3211385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https://www.youtube.com/watch?v=LQJ2hr9ma24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https://www.youtube.com/watch?v=cOfvUV1L6b4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https://www.youtube.com/watch?v=pQbIpFBKT6g</vt:lpwstr>
      </vt:variant>
      <vt:variant>
        <vt:lpwstr/>
      </vt:variant>
      <vt:variant>
        <vt:i4>4063352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https://www.youtube.com/watch?v=eEtybkSp7fI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https://itro.no/tema/15-bibelvers-om-bonn/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https://bibeltema.no/b/bonner-fra-gt/</vt:lpwstr>
      </vt:variant>
      <vt:variant>
        <vt:lpwstr/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https://blilys.no/filer/youcat-konfirmant/lek_trygghetsleken_veileder_blind.pdf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139</cp:revision>
  <dcterms:created xsi:type="dcterms:W3CDTF">2024-04-23T15:28:00Z</dcterms:created>
  <dcterms:modified xsi:type="dcterms:W3CDTF">2024-06-03T14:24:00Z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